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3E4ED" w14:textId="77777777" w:rsidR="00E838A8" w:rsidRDefault="00E838A8" w:rsidP="00E838A8">
      <w:pPr>
        <w:pStyle w:val="Title"/>
        <w:rPr>
          <w:lang w:val="nl-NL"/>
        </w:rPr>
      </w:pPr>
      <w:r w:rsidRPr="0053341D">
        <w:rPr>
          <w:lang w:val="nl-NL"/>
        </w:rPr>
        <w:t>Lucien opent Lucien Gent Arena op</w:t>
      </w:r>
      <w:r>
        <w:rPr>
          <w:lang w:val="nl-NL"/>
        </w:rPr>
        <w:t xml:space="preserve"> iconische locatie</w:t>
      </w:r>
    </w:p>
    <w:p w14:paraId="51D23C2A" w14:textId="77777777" w:rsidR="00E838A8" w:rsidRPr="0053341D" w:rsidRDefault="00E838A8" w:rsidP="00E838A8">
      <w:pPr>
        <w:rPr>
          <w:lang w:val="nl-NL"/>
        </w:rPr>
      </w:pPr>
    </w:p>
    <w:p w14:paraId="095AF43F" w14:textId="26B4559E" w:rsidR="00E838A8" w:rsidRDefault="00E838A8" w:rsidP="00E838A8">
      <w:r w:rsidRPr="00B81748">
        <w:rPr>
          <w:b/>
          <w:bCs/>
        </w:rPr>
        <w:t xml:space="preserve">GENT – </w:t>
      </w:r>
      <w:r w:rsidR="008B6B8B">
        <w:rPr>
          <w:b/>
          <w:bCs/>
        </w:rPr>
        <w:t>18 juni 2024</w:t>
      </w:r>
      <w:r w:rsidRPr="00B81748">
        <w:t xml:space="preserve"> – Lucien breidt</w:t>
      </w:r>
      <w:r>
        <w:t xml:space="preserve"> zijn dienstverlening in Gent</w:t>
      </w:r>
      <w:r w:rsidRPr="00B81748">
        <w:t xml:space="preserve"> uit met een nieuwe vestiging: Lucien Gent Arena, gelegen in het stadion van KAA Gent. Deze </w:t>
      </w:r>
      <w:r>
        <w:t>nieuwe locatie zet in op een ongeëvenaarde klantenervaring en</w:t>
      </w:r>
      <w:r w:rsidRPr="00B81748">
        <w:t xml:space="preserve"> biedt een breed assortiment van e-bikes, speed pedelecs, cargo bikes, longtails, race- en gravelfietsen</w:t>
      </w:r>
      <w:r>
        <w:t>.</w:t>
      </w:r>
    </w:p>
    <w:p w14:paraId="0158D854" w14:textId="77777777" w:rsidR="00E838A8" w:rsidRDefault="00E838A8" w:rsidP="00E838A8"/>
    <w:p w14:paraId="486FADE9" w14:textId="77777777" w:rsidR="00E838A8" w:rsidRPr="00E838A8" w:rsidRDefault="00E838A8" w:rsidP="00E838A8">
      <w:r w:rsidRPr="00B81748">
        <w:t>"</w:t>
      </w:r>
      <w:r w:rsidRPr="006B6ECA">
        <w:t xml:space="preserve">De uitbreiding in Gent is essentieel om onze service aan Gentse klanten te optimaliseren. Met Lucien Plum in het centrum van Gent en Lucien Remory in Wetteren, kunnen we onze klanten in Gent en Wetteren nu nog beter bedienen”, benadrukt Karl </w:t>
      </w:r>
      <w:r w:rsidRPr="00E838A8">
        <w:t>Lechat, Managing Director van Lucien, het strategische belang van de iconische locatie langs de Ottergemsesteenweg Zuid.</w:t>
      </w:r>
    </w:p>
    <w:p w14:paraId="7F6FA19A" w14:textId="77777777" w:rsidR="00E838A8" w:rsidRPr="00E838A8" w:rsidRDefault="00E838A8" w:rsidP="00E838A8"/>
    <w:p w14:paraId="78979411" w14:textId="156F346F" w:rsidR="00E838A8" w:rsidRPr="006B6ECA" w:rsidRDefault="00E838A8" w:rsidP="00E838A8">
      <w:r w:rsidRPr="00E838A8">
        <w:t xml:space="preserve">De unieke locatie in het stadion van KAA Gent biedt een uitstekende bereikbaarheid en zichtbaarheid. Annick </w:t>
      </w:r>
      <w:proofErr w:type="spellStart"/>
      <w:r w:rsidRPr="00E838A8">
        <w:t>Houtsaeger</w:t>
      </w:r>
      <w:proofErr w:type="spellEnd"/>
      <w:r w:rsidRPr="00E838A8">
        <w:t xml:space="preserve">, Kopvrouw </w:t>
      </w:r>
      <w:r w:rsidR="00AA253C">
        <w:t xml:space="preserve">voor Lucien in </w:t>
      </w:r>
      <w:r w:rsidRPr="00E838A8">
        <w:t>Gent, legt uit: "Een tweede winkel in het zuiden van Gent is cruciaal om alle Gentenaars te kunnen bereiken. De ligging aan het stadion is in die zin perfect, want de fans van KAA Gent zijn echte fietsfanaten. Op zomerse matchdagen komen tot wel 3.000 fans met de fiets naar de wedstrijd."</w:t>
      </w:r>
    </w:p>
    <w:p w14:paraId="6A184B6E" w14:textId="77777777" w:rsidR="00E838A8" w:rsidRPr="006B6ECA" w:rsidRDefault="00E838A8" w:rsidP="00E838A8"/>
    <w:p w14:paraId="4112B385" w14:textId="77777777" w:rsidR="00E838A8" w:rsidRPr="00B81748" w:rsidRDefault="00E838A8" w:rsidP="00E838A8">
      <w:r w:rsidRPr="006B6ECA">
        <w:t xml:space="preserve">Lucien Gent Arena biedt niet alleen een breed scala aan fietsen met topmerken zoals Riese &amp; Müller, Norta, Urban Arrow, Stromer en Scott, maar ook een ongeëvenaarde klantenervaring. Reinout </w:t>
      </w:r>
      <w:r>
        <w:t>D</w:t>
      </w:r>
      <w:r w:rsidRPr="006B6ECA">
        <w:t>e Fré, shopmanager Gent Arena, verduidelijkt: "Bij Lucien Gent Arena zetten we de klant centraal met deskundig advies, een uitgebreid assortiment van hoogwaardige fietsen en accessoires, en een uitstekende service. Het team staat</w:t>
      </w:r>
      <w:r w:rsidRPr="00B81748">
        <w:t xml:space="preserve"> klaar om elke fietser te helpen de perfecte fiets te vinden en biedt op maat gemaakte oplossingen voor fietsfinanciering, leasing, bijstand en onderhoud.</w:t>
      </w:r>
      <w:r>
        <w:t>”</w:t>
      </w:r>
    </w:p>
    <w:p w14:paraId="057DD920" w14:textId="77777777" w:rsidR="00E838A8" w:rsidRDefault="00E838A8" w:rsidP="00E838A8"/>
    <w:p w14:paraId="47FF5201" w14:textId="77777777" w:rsidR="00E838A8" w:rsidRPr="00B81748" w:rsidRDefault="00E838A8" w:rsidP="00E838A8">
      <w:r w:rsidRPr="00B81748">
        <w:t xml:space="preserve">Lucien nodigt iedereen uit om de nieuwe winkel te bezoeken en de toekomst van fietsmobiliteit te ontdekken. Bezoek ons aan de Ottergemsesteenweg </w:t>
      </w:r>
      <w:r>
        <w:t xml:space="preserve">Zuid </w:t>
      </w:r>
      <w:r w:rsidRPr="00B81748">
        <w:t>en ervaar de passie en innovatie van Lucien Gent Arena.</w:t>
      </w:r>
    </w:p>
    <w:p w14:paraId="28F9BEBD" w14:textId="77777777" w:rsidR="00E838A8" w:rsidRDefault="00E838A8" w:rsidP="00E838A8"/>
    <w:p w14:paraId="1017325A" w14:textId="77777777" w:rsidR="00E838A8" w:rsidRDefault="00E838A8" w:rsidP="00E838A8">
      <w:r>
        <w:t>-----</w:t>
      </w:r>
    </w:p>
    <w:p w14:paraId="64F36A6E" w14:textId="77777777" w:rsidR="00E838A8" w:rsidRDefault="00E838A8" w:rsidP="00E838A8"/>
    <w:p w14:paraId="04EB0517" w14:textId="77777777" w:rsidR="008B6B8B" w:rsidRDefault="008B6B8B">
      <w:r>
        <w:br w:type="page"/>
      </w:r>
    </w:p>
    <w:p w14:paraId="6946DF97" w14:textId="2B38D380" w:rsidR="00E838A8" w:rsidRDefault="00E838A8" w:rsidP="00E838A8">
      <w:proofErr w:type="spellStart"/>
      <w:r w:rsidRPr="00B81748">
        <w:lastRenderedPageBreak/>
        <w:t>Moving</w:t>
      </w:r>
      <w:proofErr w:type="spellEnd"/>
      <w:r w:rsidRPr="00B81748">
        <w:t xml:space="preserve"> </w:t>
      </w:r>
      <w:proofErr w:type="spellStart"/>
      <w:r w:rsidRPr="00B81748">
        <w:t>people</w:t>
      </w:r>
      <w:proofErr w:type="spellEnd"/>
      <w:r w:rsidRPr="00B81748">
        <w:t xml:space="preserve"> forward </w:t>
      </w:r>
    </w:p>
    <w:p w14:paraId="5EFC97B1" w14:textId="77777777" w:rsidR="00E838A8" w:rsidRDefault="00E838A8" w:rsidP="00E838A8"/>
    <w:p w14:paraId="1B545A76" w14:textId="77777777" w:rsidR="00E838A8" w:rsidRDefault="00E838A8" w:rsidP="00E838A8">
      <w:r w:rsidRPr="00B81748">
        <w:t xml:space="preserve">D’Ieteren speelt een hoofdrol in de maatschappelijke veranderingen die verband houden met mobiliteit. In een wereld in volle verandering bereiden zij de toekomst voor en die is volgens hen vlot, duurzaam en bovendien toegankelijk voor iedereen. </w:t>
      </w:r>
    </w:p>
    <w:p w14:paraId="0E1F2FB2" w14:textId="77777777" w:rsidR="00E838A8" w:rsidRDefault="00E838A8" w:rsidP="00E838A8"/>
    <w:p w14:paraId="5D75766F" w14:textId="77777777" w:rsidR="00E838A8" w:rsidRDefault="00E838A8" w:rsidP="00E838A8">
      <w:r w:rsidRPr="00B81748">
        <w:t xml:space="preserve">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w:t>
      </w:r>
    </w:p>
    <w:p w14:paraId="7E4D780E" w14:textId="77777777" w:rsidR="00E838A8" w:rsidRDefault="00E838A8" w:rsidP="00E838A8"/>
    <w:p w14:paraId="7D03BB53" w14:textId="77777777" w:rsidR="00E838A8" w:rsidRDefault="00E838A8" w:rsidP="00E838A8">
      <w:r w:rsidRPr="00B81748">
        <w:t>Tot dit brede ecosysteem van merken behoren de merken van de Volkswagen-groep, de supercars van Rimac, de initiatieven van Lab-Box wat betreft elektrisch opladen, autodelen en mobiliteitsadvies en met Lucien ook de investeringen in de fietsensector.</w:t>
      </w:r>
    </w:p>
    <w:p w14:paraId="4CD4A3B8" w14:textId="77777777" w:rsidR="006C37F0" w:rsidRPr="00E838A8" w:rsidRDefault="006C37F0"/>
    <w:sectPr w:rsidR="006C37F0" w:rsidRPr="00E838A8" w:rsidSect="00180087">
      <w:headerReference w:type="default" r:id="rId6"/>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48B1C" w14:textId="77777777" w:rsidR="00BB0BBE" w:rsidRDefault="00BB0BBE" w:rsidP="006A4646">
      <w:r>
        <w:separator/>
      </w:r>
    </w:p>
  </w:endnote>
  <w:endnote w:type="continuationSeparator" w:id="0">
    <w:p w14:paraId="338190F4" w14:textId="77777777" w:rsidR="00BB0BBE" w:rsidRDefault="00BB0BBE" w:rsidP="006A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454C" w14:textId="77777777" w:rsidR="00BB0BBE" w:rsidRDefault="00BB0BBE" w:rsidP="006A4646">
      <w:r>
        <w:separator/>
      </w:r>
    </w:p>
  </w:footnote>
  <w:footnote w:type="continuationSeparator" w:id="0">
    <w:p w14:paraId="1032C3D7" w14:textId="77777777" w:rsidR="00BB0BBE" w:rsidRDefault="00BB0BBE" w:rsidP="006A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D887" w14:textId="6F483F03" w:rsidR="006A4646" w:rsidRDefault="006C37F0">
    <w:pPr>
      <w:pStyle w:val="Header"/>
    </w:pPr>
    <w:r>
      <w:rPr>
        <w:noProof/>
      </w:rPr>
      <mc:AlternateContent>
        <mc:Choice Requires="wps">
          <w:drawing>
            <wp:anchor distT="0" distB="0" distL="114300" distR="114300" simplePos="0" relativeHeight="251660288" behindDoc="0" locked="0" layoutInCell="1" allowOverlap="1" wp14:anchorId="43C6727C" wp14:editId="4E86F104">
              <wp:simplePos x="0" y="0"/>
              <wp:positionH relativeFrom="column">
                <wp:posOffset>-2963</wp:posOffset>
              </wp:positionH>
              <wp:positionV relativeFrom="paragraph">
                <wp:posOffset>879052</wp:posOffset>
              </wp:positionV>
              <wp:extent cx="5672666" cy="0"/>
              <wp:effectExtent l="0" t="0" r="17145" b="12700"/>
              <wp:wrapNone/>
              <wp:docPr id="998046853" name="Rechte verbindingslijn 2"/>
              <wp:cNvGraphicFramePr/>
              <a:graphic xmlns:a="http://schemas.openxmlformats.org/drawingml/2006/main">
                <a:graphicData uri="http://schemas.microsoft.com/office/word/2010/wordprocessingShape">
                  <wps:wsp>
                    <wps:cNvCnPr/>
                    <wps:spPr>
                      <a:xfrm>
                        <a:off x="0" y="0"/>
                        <a:ext cx="5672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FAC136" id="Rechte verbindingslijn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9.2pt" to="446.4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" strokecolor="black [3213]" strokeweight="1pt">
              <v:stroke joinstyle="miter"/>
            </v:line>
          </w:pict>
        </mc:Fallback>
      </mc:AlternateContent>
    </w:r>
    <w:r>
      <w:rPr>
        <w:noProof/>
      </w:rPr>
      <w:drawing>
        <wp:anchor distT="0" distB="0" distL="114300" distR="114300" simplePos="0" relativeHeight="251658240" behindDoc="0" locked="0" layoutInCell="1" allowOverlap="1" wp14:anchorId="6CF28FA3" wp14:editId="762C0109">
          <wp:simplePos x="0" y="0"/>
          <wp:positionH relativeFrom="margin">
            <wp:posOffset>2020570</wp:posOffset>
          </wp:positionH>
          <wp:positionV relativeFrom="margin">
            <wp:posOffset>-1271058</wp:posOffset>
          </wp:positionV>
          <wp:extent cx="1718733" cy="716645"/>
          <wp:effectExtent l="0" t="0" r="0" b="0"/>
          <wp:wrapSquare wrapText="bothSides"/>
          <wp:docPr id="273336877" name="Afbeelding 1" descr="Afbeelding met Graphics, Lettertype, zwar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6877" name="Afbeelding 1" descr="Afbeelding met Graphics, Lettertype, zwart,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8733" cy="716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46"/>
    <w:rsid w:val="0005747B"/>
    <w:rsid w:val="00180087"/>
    <w:rsid w:val="001815F9"/>
    <w:rsid w:val="0021729A"/>
    <w:rsid w:val="00283FC9"/>
    <w:rsid w:val="002E526D"/>
    <w:rsid w:val="004175BF"/>
    <w:rsid w:val="006A4646"/>
    <w:rsid w:val="006C37F0"/>
    <w:rsid w:val="007B25B1"/>
    <w:rsid w:val="008310CB"/>
    <w:rsid w:val="008469EF"/>
    <w:rsid w:val="008B6B8B"/>
    <w:rsid w:val="00A47226"/>
    <w:rsid w:val="00AA253C"/>
    <w:rsid w:val="00AB620D"/>
    <w:rsid w:val="00BB0BBE"/>
    <w:rsid w:val="00E838A8"/>
    <w:rsid w:val="00F87B11"/>
    <w:rsid w:val="00FD2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EB29"/>
  <w15:chartTrackingRefBased/>
  <w15:docId w15:val="{FA93CA74-F6F5-9A49-BD4E-E75A859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A8"/>
  </w:style>
  <w:style w:type="paragraph" w:styleId="Heading1">
    <w:name w:val="heading 1"/>
    <w:basedOn w:val="Normal"/>
    <w:next w:val="Normal"/>
    <w:link w:val="Heading1Char"/>
    <w:uiPriority w:val="9"/>
    <w:qFormat/>
    <w:rsid w:val="006A4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6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6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6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6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646"/>
    <w:rPr>
      <w:rFonts w:eastAsiaTheme="majorEastAsia" w:cstheme="majorBidi"/>
      <w:color w:val="272727" w:themeColor="text1" w:themeTint="D8"/>
    </w:rPr>
  </w:style>
  <w:style w:type="paragraph" w:styleId="Title">
    <w:name w:val="Title"/>
    <w:basedOn w:val="Normal"/>
    <w:next w:val="Normal"/>
    <w:link w:val="TitleChar"/>
    <w:uiPriority w:val="10"/>
    <w:qFormat/>
    <w:rsid w:val="006A4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6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646"/>
    <w:rPr>
      <w:i/>
      <w:iCs/>
      <w:color w:val="404040" w:themeColor="text1" w:themeTint="BF"/>
    </w:rPr>
  </w:style>
  <w:style w:type="paragraph" w:styleId="ListParagraph">
    <w:name w:val="List Paragraph"/>
    <w:basedOn w:val="Normal"/>
    <w:uiPriority w:val="34"/>
    <w:qFormat/>
    <w:rsid w:val="006A4646"/>
    <w:pPr>
      <w:ind w:left="720"/>
      <w:contextualSpacing/>
    </w:pPr>
  </w:style>
  <w:style w:type="character" w:styleId="IntenseEmphasis">
    <w:name w:val="Intense Emphasis"/>
    <w:basedOn w:val="DefaultParagraphFont"/>
    <w:uiPriority w:val="21"/>
    <w:qFormat/>
    <w:rsid w:val="006A4646"/>
    <w:rPr>
      <w:i/>
      <w:iCs/>
      <w:color w:val="0F4761" w:themeColor="accent1" w:themeShade="BF"/>
    </w:rPr>
  </w:style>
  <w:style w:type="paragraph" w:styleId="IntenseQuote">
    <w:name w:val="Intense Quote"/>
    <w:basedOn w:val="Normal"/>
    <w:next w:val="Normal"/>
    <w:link w:val="IntenseQuoteChar"/>
    <w:uiPriority w:val="30"/>
    <w:qFormat/>
    <w:rsid w:val="006A4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646"/>
    <w:rPr>
      <w:i/>
      <w:iCs/>
      <w:color w:val="0F4761" w:themeColor="accent1" w:themeShade="BF"/>
    </w:rPr>
  </w:style>
  <w:style w:type="character" w:styleId="IntenseReference">
    <w:name w:val="Intense Reference"/>
    <w:basedOn w:val="DefaultParagraphFont"/>
    <w:uiPriority w:val="32"/>
    <w:qFormat/>
    <w:rsid w:val="006A4646"/>
    <w:rPr>
      <w:b/>
      <w:bCs/>
      <w:smallCaps/>
      <w:color w:val="0F4761" w:themeColor="accent1" w:themeShade="BF"/>
      <w:spacing w:val="5"/>
    </w:rPr>
  </w:style>
  <w:style w:type="paragraph" w:styleId="Header">
    <w:name w:val="header"/>
    <w:basedOn w:val="Normal"/>
    <w:link w:val="HeaderChar"/>
    <w:uiPriority w:val="99"/>
    <w:unhideWhenUsed/>
    <w:rsid w:val="006A4646"/>
    <w:pPr>
      <w:tabs>
        <w:tab w:val="center" w:pos="4536"/>
        <w:tab w:val="right" w:pos="9072"/>
      </w:tabs>
    </w:pPr>
  </w:style>
  <w:style w:type="character" w:customStyle="1" w:styleId="HeaderChar">
    <w:name w:val="Header Char"/>
    <w:basedOn w:val="DefaultParagraphFont"/>
    <w:link w:val="Header"/>
    <w:uiPriority w:val="99"/>
    <w:rsid w:val="006A4646"/>
  </w:style>
  <w:style w:type="paragraph" w:styleId="Footer">
    <w:name w:val="footer"/>
    <w:basedOn w:val="Normal"/>
    <w:link w:val="FooterChar"/>
    <w:uiPriority w:val="99"/>
    <w:unhideWhenUsed/>
    <w:rsid w:val="006A4646"/>
    <w:pPr>
      <w:tabs>
        <w:tab w:val="center" w:pos="4536"/>
        <w:tab w:val="right" w:pos="9072"/>
      </w:tabs>
    </w:pPr>
  </w:style>
  <w:style w:type="character" w:customStyle="1" w:styleId="FooterChar">
    <w:name w:val="Footer Char"/>
    <w:basedOn w:val="DefaultParagraphFont"/>
    <w:link w:val="Footer"/>
    <w:uiPriority w:val="99"/>
    <w:rsid w:val="006A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Norga</dc:creator>
  <cp:keywords/>
  <dc:description/>
  <cp:lastModifiedBy>STEYVERS Dirk</cp:lastModifiedBy>
  <cp:revision>5</cp:revision>
  <cp:lastPrinted>2024-06-18T07:44:00Z</cp:lastPrinted>
  <dcterms:created xsi:type="dcterms:W3CDTF">2024-06-18T07:44:00Z</dcterms:created>
  <dcterms:modified xsi:type="dcterms:W3CDTF">2024-06-18T08:00:00Z</dcterms:modified>
</cp:coreProperties>
</file>